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2F" w:rsidRPr="00B34C87" w:rsidRDefault="00C01886" w:rsidP="00B34C87">
      <w:pPr>
        <w:spacing w:line="360" w:lineRule="auto"/>
        <w:jc w:val="both"/>
        <w:rPr>
          <w:rFonts w:ascii="Times New Roman" w:hAnsi="Times New Roman" w:cs="Times New Roman"/>
          <w:sz w:val="24"/>
          <w:szCs w:val="24"/>
        </w:rPr>
      </w:pPr>
      <w:r w:rsidRPr="00B34C87">
        <w:rPr>
          <w:rFonts w:ascii="Times New Roman" w:hAnsi="Times New Roman" w:cs="Times New Roman"/>
          <w:sz w:val="24"/>
          <w:szCs w:val="24"/>
        </w:rPr>
        <w:t>The High Court</w:t>
      </w:r>
      <w:r w:rsidR="004A20C4" w:rsidRPr="00B34C87">
        <w:rPr>
          <w:rFonts w:ascii="Times New Roman" w:hAnsi="Times New Roman" w:cs="Times New Roman"/>
          <w:sz w:val="24"/>
          <w:szCs w:val="24"/>
        </w:rPr>
        <w:t xml:space="preserve"> of</w:t>
      </w:r>
      <w:r w:rsidRPr="00B34C87">
        <w:rPr>
          <w:rFonts w:ascii="Times New Roman" w:hAnsi="Times New Roman" w:cs="Times New Roman"/>
          <w:sz w:val="24"/>
          <w:szCs w:val="24"/>
        </w:rPr>
        <w:t xml:space="preserve"> Justice Business and Property Courts of England and Wales,</w:t>
      </w:r>
      <w:r w:rsidR="0015206E" w:rsidRPr="00B34C87">
        <w:rPr>
          <w:rFonts w:ascii="Times New Roman" w:hAnsi="Times New Roman" w:cs="Times New Roman"/>
          <w:sz w:val="24"/>
          <w:szCs w:val="24"/>
        </w:rPr>
        <w:t xml:space="preserve"> under Justice Marcus Smith</w:t>
      </w:r>
      <w:r w:rsidR="00ED27BD">
        <w:rPr>
          <w:rFonts w:ascii="Times New Roman" w:hAnsi="Times New Roman" w:cs="Times New Roman"/>
          <w:sz w:val="24"/>
          <w:szCs w:val="24"/>
        </w:rPr>
        <w:t>,</w:t>
      </w:r>
      <w:r w:rsidRPr="00B34C87">
        <w:rPr>
          <w:rFonts w:ascii="Times New Roman" w:hAnsi="Times New Roman" w:cs="Times New Roman"/>
          <w:sz w:val="24"/>
          <w:szCs w:val="24"/>
        </w:rPr>
        <w:t xml:space="preserve"> </w:t>
      </w:r>
      <w:r w:rsidR="00650AF4" w:rsidRPr="00B34C87">
        <w:rPr>
          <w:rFonts w:ascii="Times New Roman" w:hAnsi="Times New Roman" w:cs="Times New Roman"/>
          <w:sz w:val="24"/>
          <w:szCs w:val="24"/>
        </w:rPr>
        <w:t>upheld the ownership of f</w:t>
      </w:r>
      <w:r w:rsidR="00BA5856" w:rsidRPr="00B34C87">
        <w:rPr>
          <w:rFonts w:ascii="Times New Roman" w:hAnsi="Times New Roman" w:cs="Times New Roman"/>
          <w:sz w:val="24"/>
          <w:szCs w:val="24"/>
        </w:rPr>
        <w:t>unds amounting to one million (</w:t>
      </w:r>
      <w:r w:rsidR="00650AF4" w:rsidRPr="00B34C87">
        <w:rPr>
          <w:rFonts w:ascii="Times New Roman" w:hAnsi="Times New Roman" w:cs="Times New Roman"/>
          <w:sz w:val="24"/>
          <w:szCs w:val="24"/>
        </w:rPr>
        <w:t xml:space="preserve">about thirty five million now) </w:t>
      </w:r>
      <w:r w:rsidR="004A20C4" w:rsidRPr="00B34C87">
        <w:rPr>
          <w:rFonts w:ascii="Times New Roman" w:hAnsi="Times New Roman" w:cs="Times New Roman"/>
          <w:sz w:val="24"/>
          <w:szCs w:val="24"/>
        </w:rPr>
        <w:t xml:space="preserve">in </w:t>
      </w:r>
      <w:r w:rsidR="00650AF4" w:rsidRPr="00B34C87">
        <w:rPr>
          <w:rFonts w:ascii="Times New Roman" w:hAnsi="Times New Roman" w:cs="Times New Roman"/>
          <w:sz w:val="24"/>
          <w:szCs w:val="24"/>
        </w:rPr>
        <w:t xml:space="preserve">Hyderabad’s erstwhile </w:t>
      </w:r>
      <w:proofErr w:type="spellStart"/>
      <w:r w:rsidR="00650AF4" w:rsidRPr="00B34C87">
        <w:rPr>
          <w:rFonts w:ascii="Times New Roman" w:hAnsi="Times New Roman" w:cs="Times New Roman"/>
          <w:sz w:val="24"/>
          <w:szCs w:val="24"/>
        </w:rPr>
        <w:t>Nizam</w:t>
      </w:r>
      <w:proofErr w:type="spellEnd"/>
      <w:r w:rsidR="00650AF4" w:rsidRPr="00B34C87">
        <w:rPr>
          <w:rFonts w:ascii="Times New Roman" w:hAnsi="Times New Roman" w:cs="Times New Roman"/>
          <w:sz w:val="24"/>
          <w:szCs w:val="24"/>
        </w:rPr>
        <w:t xml:space="preserve"> </w:t>
      </w:r>
      <w:proofErr w:type="spellStart"/>
      <w:r w:rsidR="00650AF4" w:rsidRPr="00B34C87">
        <w:rPr>
          <w:rFonts w:ascii="Times New Roman" w:hAnsi="Times New Roman" w:cs="Times New Roman"/>
          <w:sz w:val="24"/>
          <w:szCs w:val="24"/>
        </w:rPr>
        <w:t>Asaf</w:t>
      </w:r>
      <w:proofErr w:type="spellEnd"/>
      <w:r w:rsidR="00650AF4" w:rsidRPr="00B34C87">
        <w:rPr>
          <w:rFonts w:ascii="Times New Roman" w:hAnsi="Times New Roman" w:cs="Times New Roman"/>
          <w:sz w:val="24"/>
          <w:szCs w:val="24"/>
        </w:rPr>
        <w:t xml:space="preserve"> </w:t>
      </w:r>
      <w:proofErr w:type="spellStart"/>
      <w:r w:rsidR="00650AF4" w:rsidRPr="00B34C87">
        <w:rPr>
          <w:rFonts w:ascii="Times New Roman" w:hAnsi="Times New Roman" w:cs="Times New Roman"/>
          <w:sz w:val="24"/>
          <w:szCs w:val="24"/>
        </w:rPr>
        <w:t>Jah</w:t>
      </w:r>
      <w:r w:rsidR="00CF2026">
        <w:rPr>
          <w:rFonts w:ascii="Times New Roman" w:hAnsi="Times New Roman" w:cs="Times New Roman"/>
          <w:sz w:val="24"/>
          <w:szCs w:val="24"/>
        </w:rPr>
        <w:t>’s</w:t>
      </w:r>
      <w:proofErr w:type="spellEnd"/>
      <w:r w:rsidR="00650AF4" w:rsidRPr="00B34C87">
        <w:rPr>
          <w:rFonts w:ascii="Times New Roman" w:hAnsi="Times New Roman" w:cs="Times New Roman"/>
          <w:sz w:val="24"/>
          <w:szCs w:val="24"/>
        </w:rPr>
        <w:t xml:space="preserve"> (represented by Government of India)</w:t>
      </w:r>
      <w:r w:rsidR="004A20C4" w:rsidRPr="00B34C87">
        <w:rPr>
          <w:rFonts w:ascii="Times New Roman" w:hAnsi="Times New Roman" w:cs="Times New Roman"/>
          <w:sz w:val="24"/>
          <w:szCs w:val="24"/>
        </w:rPr>
        <w:t xml:space="preserve"> favour. This decision was against </w:t>
      </w:r>
      <w:r w:rsidR="00DF75B6" w:rsidRPr="00B34C87">
        <w:rPr>
          <w:rFonts w:ascii="Times New Roman" w:hAnsi="Times New Roman" w:cs="Times New Roman"/>
          <w:sz w:val="24"/>
          <w:szCs w:val="24"/>
        </w:rPr>
        <w:t>Pakistan’s</w:t>
      </w:r>
      <w:r w:rsidR="004A20C4" w:rsidRPr="00B34C87">
        <w:rPr>
          <w:rFonts w:ascii="Times New Roman" w:hAnsi="Times New Roman" w:cs="Times New Roman"/>
          <w:sz w:val="24"/>
          <w:szCs w:val="24"/>
        </w:rPr>
        <w:t xml:space="preserve"> claim of legal ownership of the said funds in 2013.</w:t>
      </w:r>
    </w:p>
    <w:p w:rsidR="00B37D19" w:rsidRPr="00B34C87" w:rsidRDefault="00105650" w:rsidP="00B34C87">
      <w:pPr>
        <w:spacing w:line="360" w:lineRule="auto"/>
        <w:jc w:val="both"/>
        <w:rPr>
          <w:rFonts w:ascii="Times New Roman" w:hAnsi="Times New Roman" w:cs="Times New Roman"/>
          <w:sz w:val="24"/>
          <w:szCs w:val="24"/>
        </w:rPr>
      </w:pPr>
      <w:r w:rsidRPr="00B34C87">
        <w:rPr>
          <w:rFonts w:ascii="Times New Roman" w:hAnsi="Times New Roman" w:cs="Times New Roman"/>
          <w:sz w:val="24"/>
          <w:szCs w:val="24"/>
        </w:rPr>
        <w:t xml:space="preserve">The commencement of the aged legal dispute can be dated back to India’s partition in 1947, wherein the </w:t>
      </w:r>
      <w:proofErr w:type="spellStart"/>
      <w:r w:rsidRPr="00B34C87">
        <w:rPr>
          <w:rFonts w:ascii="Times New Roman" w:hAnsi="Times New Roman" w:cs="Times New Roman"/>
          <w:sz w:val="24"/>
          <w:szCs w:val="24"/>
        </w:rPr>
        <w:t>Nizam</w:t>
      </w:r>
      <w:proofErr w:type="spellEnd"/>
      <w:r w:rsidRPr="00B34C87">
        <w:rPr>
          <w:rFonts w:ascii="Times New Roman" w:hAnsi="Times New Roman" w:cs="Times New Roman"/>
          <w:sz w:val="24"/>
          <w:szCs w:val="24"/>
        </w:rPr>
        <w:t xml:space="preserve"> had “transferred</w:t>
      </w:r>
      <w:r w:rsidR="001E7C27" w:rsidRPr="00B34C87">
        <w:rPr>
          <w:rFonts w:ascii="Times New Roman" w:hAnsi="Times New Roman" w:cs="Times New Roman"/>
          <w:sz w:val="24"/>
          <w:szCs w:val="24"/>
        </w:rPr>
        <w:t>” the</w:t>
      </w:r>
      <w:r w:rsidRPr="00B34C87">
        <w:rPr>
          <w:rFonts w:ascii="Times New Roman" w:hAnsi="Times New Roman" w:cs="Times New Roman"/>
          <w:sz w:val="24"/>
          <w:szCs w:val="24"/>
        </w:rPr>
        <w:t xml:space="preserve"> funds to the then, High Commissioner of for London</w:t>
      </w:r>
      <w:r w:rsidR="001E7C27" w:rsidRPr="00B34C87">
        <w:rPr>
          <w:rFonts w:ascii="Times New Roman" w:hAnsi="Times New Roman" w:cs="Times New Roman"/>
          <w:sz w:val="24"/>
          <w:szCs w:val="24"/>
        </w:rPr>
        <w:t xml:space="preserve"> in Pakistan for the purpose of protecting the then princely state of Hyderabad from any invasion by the then India.</w:t>
      </w:r>
      <w:r w:rsidR="00FF34A6" w:rsidRPr="00B34C87">
        <w:rPr>
          <w:rFonts w:ascii="Times New Roman" w:hAnsi="Times New Roman" w:cs="Times New Roman"/>
          <w:sz w:val="24"/>
          <w:szCs w:val="24"/>
        </w:rPr>
        <w:t xml:space="preserve"> However, later the </w:t>
      </w:r>
      <w:proofErr w:type="spellStart"/>
      <w:r w:rsidR="00FF34A6" w:rsidRPr="00B34C87">
        <w:rPr>
          <w:rFonts w:ascii="Times New Roman" w:hAnsi="Times New Roman" w:cs="Times New Roman"/>
          <w:sz w:val="24"/>
          <w:szCs w:val="24"/>
        </w:rPr>
        <w:t>Nizam</w:t>
      </w:r>
      <w:proofErr w:type="spellEnd"/>
      <w:r w:rsidR="00FF34A6" w:rsidRPr="00B34C87">
        <w:rPr>
          <w:rFonts w:ascii="Times New Roman" w:hAnsi="Times New Roman" w:cs="Times New Roman"/>
          <w:sz w:val="24"/>
          <w:szCs w:val="24"/>
        </w:rPr>
        <w:t xml:space="preserve"> demanded the sum back taking the plea that he had not authorised it. Finally, </w:t>
      </w:r>
      <w:r w:rsidR="00210F4D" w:rsidRPr="00B34C87">
        <w:rPr>
          <w:rFonts w:ascii="Times New Roman" w:hAnsi="Times New Roman" w:cs="Times New Roman"/>
          <w:sz w:val="24"/>
          <w:szCs w:val="24"/>
        </w:rPr>
        <w:t>India</w:t>
      </w:r>
      <w:r w:rsidR="00FF34A6" w:rsidRPr="00B34C87">
        <w:rPr>
          <w:rFonts w:ascii="Times New Roman" w:hAnsi="Times New Roman" w:cs="Times New Roman"/>
          <w:sz w:val="24"/>
          <w:szCs w:val="24"/>
        </w:rPr>
        <w:t xml:space="preserve"> claimed the money from the Nat West Bank, United Kingdom, where the funds were kept. But, the Bank denied India’s title over the ownership of the said funds and said that it could only be returned to India, subject to express </w:t>
      </w:r>
      <w:r w:rsidR="007A7D68" w:rsidRPr="00B34C87">
        <w:rPr>
          <w:rFonts w:ascii="Times New Roman" w:hAnsi="Times New Roman" w:cs="Times New Roman"/>
          <w:sz w:val="24"/>
          <w:szCs w:val="24"/>
        </w:rPr>
        <w:t>approval of Pakistan. The above facts gave rise of the dispute, which initially could not be taken in favour of India, as Pakistan claimed its sovereign immunity.</w:t>
      </w:r>
    </w:p>
    <w:p w:rsidR="00B37D19" w:rsidRPr="00B34C87" w:rsidRDefault="00703998" w:rsidP="00B34C87">
      <w:pPr>
        <w:spacing w:line="360" w:lineRule="auto"/>
        <w:jc w:val="both"/>
        <w:rPr>
          <w:rFonts w:ascii="Times New Roman" w:hAnsi="Times New Roman" w:cs="Times New Roman"/>
          <w:sz w:val="24"/>
          <w:szCs w:val="24"/>
        </w:rPr>
      </w:pPr>
      <w:r w:rsidRPr="00B34C87">
        <w:rPr>
          <w:rFonts w:ascii="Times New Roman" w:hAnsi="Times New Roman" w:cs="Times New Roman"/>
          <w:sz w:val="24"/>
          <w:szCs w:val="24"/>
        </w:rPr>
        <w:t xml:space="preserve">Later, the </w:t>
      </w:r>
      <w:r w:rsidR="001E75DB" w:rsidRPr="00B34C87">
        <w:rPr>
          <w:rFonts w:ascii="Times New Roman" w:hAnsi="Times New Roman" w:cs="Times New Roman"/>
          <w:sz w:val="24"/>
          <w:szCs w:val="24"/>
        </w:rPr>
        <w:t>proceedings were</w:t>
      </w:r>
      <w:r w:rsidRPr="00B34C87">
        <w:rPr>
          <w:rFonts w:ascii="Times New Roman" w:hAnsi="Times New Roman" w:cs="Times New Roman"/>
          <w:sz w:val="24"/>
          <w:szCs w:val="24"/>
        </w:rPr>
        <w:t xml:space="preserve"> succeeded against Pakistan only after, it had waived its sovereign immunity after the Pakistan government took the legal ownership of the disputed property.</w:t>
      </w:r>
      <w:r w:rsidR="00812DC4" w:rsidRPr="00B34C87">
        <w:rPr>
          <w:rFonts w:ascii="Times New Roman" w:hAnsi="Times New Roman" w:cs="Times New Roman"/>
          <w:sz w:val="24"/>
          <w:szCs w:val="24"/>
        </w:rPr>
        <w:t xml:space="preserve"> The main contention from India’s claimed the money back on two grounds. Firstly, that the money was held on trust and secondly, that since the said transfer was unauthorised, therefore both Pakistan and the Bank should be restrained from any unjust enrichment from the money.</w:t>
      </w:r>
      <w:r w:rsidR="004B731B" w:rsidRPr="00B34C87">
        <w:rPr>
          <w:rFonts w:ascii="Times New Roman" w:hAnsi="Times New Roman" w:cs="Times New Roman"/>
          <w:sz w:val="24"/>
          <w:szCs w:val="24"/>
        </w:rPr>
        <w:t xml:space="preserve"> </w:t>
      </w:r>
    </w:p>
    <w:p w:rsidR="00B37D19" w:rsidRPr="00B34C87" w:rsidRDefault="004B731B" w:rsidP="00B34C87">
      <w:pPr>
        <w:spacing w:line="360" w:lineRule="auto"/>
        <w:jc w:val="both"/>
        <w:rPr>
          <w:rFonts w:ascii="Times New Roman" w:hAnsi="Times New Roman" w:cs="Times New Roman"/>
          <w:sz w:val="24"/>
          <w:szCs w:val="24"/>
        </w:rPr>
      </w:pPr>
      <w:r w:rsidRPr="00B34C87">
        <w:rPr>
          <w:rFonts w:ascii="Times New Roman" w:hAnsi="Times New Roman" w:cs="Times New Roman"/>
          <w:sz w:val="24"/>
          <w:szCs w:val="24"/>
        </w:rPr>
        <w:t>Pakistan and the Bank defended the arguments by contending that the money were meant to compensate Pakistan for its help in facilitating the transportation of weapons and other goods through Pakistan to Hyderabad.</w:t>
      </w:r>
      <w:r w:rsidR="00135712" w:rsidRPr="00B34C87">
        <w:rPr>
          <w:rFonts w:ascii="Times New Roman" w:hAnsi="Times New Roman" w:cs="Times New Roman"/>
          <w:sz w:val="24"/>
          <w:szCs w:val="24"/>
        </w:rPr>
        <w:t xml:space="preserve"> Interestingly, Pakistan also raised a </w:t>
      </w:r>
      <w:r w:rsidR="0015206E" w:rsidRPr="00B34C87">
        <w:rPr>
          <w:rFonts w:ascii="Times New Roman" w:hAnsi="Times New Roman" w:cs="Times New Roman"/>
          <w:sz w:val="24"/>
          <w:szCs w:val="24"/>
        </w:rPr>
        <w:t>defence,</w:t>
      </w:r>
      <w:r w:rsidR="00135712" w:rsidRPr="00B34C87">
        <w:rPr>
          <w:rFonts w:ascii="Times New Roman" w:hAnsi="Times New Roman" w:cs="Times New Roman"/>
          <w:sz w:val="24"/>
          <w:szCs w:val="24"/>
        </w:rPr>
        <w:t xml:space="preserve"> questioning the maintainability of jurisdiction of the Court on the ground that the transfer was an act between two </w:t>
      </w:r>
      <w:r w:rsidR="00161DCF" w:rsidRPr="00B34C87">
        <w:rPr>
          <w:rFonts w:ascii="Times New Roman" w:hAnsi="Times New Roman" w:cs="Times New Roman"/>
          <w:sz w:val="24"/>
          <w:szCs w:val="24"/>
        </w:rPr>
        <w:t>States,</w:t>
      </w:r>
      <w:r w:rsidR="00135712" w:rsidRPr="00B34C87">
        <w:rPr>
          <w:rFonts w:ascii="Times New Roman" w:hAnsi="Times New Roman" w:cs="Times New Roman"/>
          <w:sz w:val="24"/>
          <w:szCs w:val="24"/>
        </w:rPr>
        <w:t xml:space="preserve"> which means it is governmental in nature, thus making the case non-justiciable</w:t>
      </w:r>
      <w:r w:rsidR="0015206E" w:rsidRPr="00B34C87">
        <w:rPr>
          <w:rFonts w:ascii="Times New Roman" w:hAnsi="Times New Roman" w:cs="Times New Roman"/>
          <w:sz w:val="24"/>
          <w:szCs w:val="24"/>
        </w:rPr>
        <w:t>. It also claimed that Hyderabad had illegally invaded Pakistan which was in contravention to the Standstill Agreement, the United Nations Charter and the Indian Independence Act of 1947.</w:t>
      </w:r>
      <w:r w:rsidR="00E94FE9" w:rsidRPr="00B34C87">
        <w:rPr>
          <w:rFonts w:ascii="Times New Roman" w:hAnsi="Times New Roman" w:cs="Times New Roman"/>
          <w:sz w:val="24"/>
          <w:szCs w:val="24"/>
        </w:rPr>
        <w:t xml:space="preserve"> </w:t>
      </w:r>
    </w:p>
    <w:p w:rsidR="00105650" w:rsidRPr="00B34C87" w:rsidRDefault="00E94FE9" w:rsidP="00B34C87">
      <w:pPr>
        <w:spacing w:line="360" w:lineRule="auto"/>
        <w:jc w:val="both"/>
        <w:rPr>
          <w:rFonts w:ascii="Times New Roman" w:hAnsi="Times New Roman" w:cs="Times New Roman"/>
          <w:sz w:val="24"/>
          <w:szCs w:val="24"/>
        </w:rPr>
      </w:pPr>
      <w:r w:rsidRPr="00B34C87">
        <w:rPr>
          <w:rFonts w:ascii="Times New Roman" w:hAnsi="Times New Roman" w:cs="Times New Roman"/>
          <w:sz w:val="24"/>
          <w:szCs w:val="24"/>
        </w:rPr>
        <w:t>The Court held that there is no illegality in claim of the money by I</w:t>
      </w:r>
      <w:r w:rsidR="00A63350" w:rsidRPr="00B34C87">
        <w:rPr>
          <w:rFonts w:ascii="Times New Roman" w:hAnsi="Times New Roman" w:cs="Times New Roman"/>
          <w:sz w:val="24"/>
          <w:szCs w:val="24"/>
        </w:rPr>
        <w:t xml:space="preserve">ndia from Pakistan and the Bank and any such contention to the contrary </w:t>
      </w:r>
      <w:r w:rsidR="00EC6ACE">
        <w:rPr>
          <w:rFonts w:ascii="Times New Roman" w:hAnsi="Times New Roman" w:cs="Times New Roman"/>
          <w:sz w:val="24"/>
          <w:szCs w:val="24"/>
        </w:rPr>
        <w:t>are</w:t>
      </w:r>
      <w:r w:rsidR="00A63350" w:rsidRPr="00B34C87">
        <w:rPr>
          <w:rFonts w:ascii="Times New Roman" w:hAnsi="Times New Roman" w:cs="Times New Roman"/>
          <w:sz w:val="24"/>
          <w:szCs w:val="24"/>
        </w:rPr>
        <w:t xml:space="preserve"> “analytically irrelevant”.</w:t>
      </w:r>
    </w:p>
    <w:p w:rsidR="00BA5856" w:rsidRPr="00B34C87" w:rsidRDefault="00BA5856" w:rsidP="00B34C87">
      <w:pPr>
        <w:spacing w:line="360" w:lineRule="auto"/>
        <w:jc w:val="both"/>
        <w:rPr>
          <w:rFonts w:ascii="Times New Roman" w:hAnsi="Times New Roman" w:cs="Times New Roman"/>
          <w:sz w:val="24"/>
          <w:szCs w:val="24"/>
        </w:rPr>
      </w:pPr>
    </w:p>
    <w:sectPr w:rsidR="00BA5856" w:rsidRPr="00B34C87" w:rsidSect="0004412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1886"/>
    <w:rsid w:val="0004412F"/>
    <w:rsid w:val="00105650"/>
    <w:rsid w:val="00135712"/>
    <w:rsid w:val="0015206E"/>
    <w:rsid w:val="00161DCF"/>
    <w:rsid w:val="001E75DB"/>
    <w:rsid w:val="001E7C27"/>
    <w:rsid w:val="00210F4D"/>
    <w:rsid w:val="002E22E6"/>
    <w:rsid w:val="00481D2E"/>
    <w:rsid w:val="004A20C4"/>
    <w:rsid w:val="004B731B"/>
    <w:rsid w:val="00650AF4"/>
    <w:rsid w:val="006E5432"/>
    <w:rsid w:val="00703998"/>
    <w:rsid w:val="00717827"/>
    <w:rsid w:val="007A7D68"/>
    <w:rsid w:val="00812DC4"/>
    <w:rsid w:val="00865CA2"/>
    <w:rsid w:val="008F3085"/>
    <w:rsid w:val="00A63350"/>
    <w:rsid w:val="00B15FD4"/>
    <w:rsid w:val="00B34C87"/>
    <w:rsid w:val="00B37D19"/>
    <w:rsid w:val="00BA5856"/>
    <w:rsid w:val="00C01886"/>
    <w:rsid w:val="00C1780B"/>
    <w:rsid w:val="00CF2026"/>
    <w:rsid w:val="00DE0DE4"/>
    <w:rsid w:val="00DF75B6"/>
    <w:rsid w:val="00E94FE9"/>
    <w:rsid w:val="00EC6ACE"/>
    <w:rsid w:val="00ED27BD"/>
    <w:rsid w:val="00F13EB8"/>
    <w:rsid w:val="00F45DFA"/>
    <w:rsid w:val="00FF34A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1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67</cp:revision>
  <dcterms:created xsi:type="dcterms:W3CDTF">2019-10-03T12:06:00Z</dcterms:created>
  <dcterms:modified xsi:type="dcterms:W3CDTF">2019-10-03T13:30:00Z</dcterms:modified>
</cp:coreProperties>
</file>